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3A8E2A" w14:textId="6A19495B" w:rsidR="00632C14" w:rsidRDefault="00BB178F">
      <w:pPr>
        <w:pStyle w:val="Domylne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Konspekt </w:t>
      </w:r>
      <w:r w:rsidR="007F14DB">
        <w:rPr>
          <w:rFonts w:ascii="Times New Roman" w:hAnsi="Times New Roman"/>
          <w:sz w:val="32"/>
          <w:szCs w:val="32"/>
          <w:u w:color="000000"/>
        </w:rPr>
        <w:t>warsztat</w:t>
      </w:r>
      <w:r w:rsidR="007F14DB">
        <w:rPr>
          <w:rFonts w:ascii="Times New Roman" w:hAnsi="Times New Roman"/>
          <w:sz w:val="32"/>
          <w:szCs w:val="32"/>
          <w:u w:color="000000"/>
          <w:lang w:val="es-ES_tradnl"/>
        </w:rPr>
        <w:t>ó</w:t>
      </w:r>
      <w:r w:rsidR="007F14DB">
        <w:rPr>
          <w:rFonts w:ascii="Times New Roman" w:hAnsi="Times New Roman"/>
          <w:sz w:val="32"/>
          <w:szCs w:val="32"/>
          <w:u w:color="000000"/>
        </w:rPr>
        <w:t xml:space="preserve">w w ramach projektu </w:t>
      </w:r>
      <w:r w:rsidR="007F14DB">
        <w:rPr>
          <w:rFonts w:ascii="Times New Roman" w:hAnsi="Times New Roman"/>
          <w:sz w:val="32"/>
          <w:szCs w:val="32"/>
          <w:u w:color="000000"/>
        </w:rPr>
        <w:t>„</w:t>
      </w:r>
      <w:r>
        <w:rPr>
          <w:rFonts w:ascii="Times New Roman" w:hAnsi="Times New Roman"/>
          <w:sz w:val="32"/>
          <w:szCs w:val="32"/>
          <w:u w:color="000000"/>
        </w:rPr>
        <w:t>Teatr i Edukacja</w:t>
      </w:r>
      <w:r w:rsidR="007F14DB">
        <w:rPr>
          <w:rFonts w:ascii="Times New Roman" w:hAnsi="Times New Roman"/>
          <w:sz w:val="32"/>
          <w:szCs w:val="32"/>
          <w:u w:color="000000"/>
        </w:rPr>
        <w:t xml:space="preserve"> 2022 </w:t>
      </w:r>
      <w:r w:rsidR="007F14DB">
        <w:rPr>
          <w:rFonts w:ascii="Times New Roman" w:hAnsi="Times New Roman"/>
          <w:sz w:val="32"/>
          <w:szCs w:val="32"/>
          <w:u w:color="000000"/>
        </w:rPr>
        <w:t xml:space="preserve">” </w:t>
      </w:r>
      <w:r w:rsidR="007F14DB">
        <w:rPr>
          <w:rFonts w:ascii="Times New Roman" w:hAnsi="Times New Roman"/>
          <w:sz w:val="32"/>
          <w:szCs w:val="32"/>
          <w:u w:color="000000"/>
        </w:rPr>
        <w:t>przeprowadzonych przez dr Marzen</w:t>
      </w:r>
      <w:r w:rsidR="007F14DB">
        <w:rPr>
          <w:rFonts w:ascii="Times New Roman" w:hAnsi="Times New Roman"/>
          <w:sz w:val="32"/>
          <w:szCs w:val="32"/>
          <w:u w:color="000000"/>
        </w:rPr>
        <w:t xml:space="preserve">ę </w:t>
      </w:r>
      <w:r w:rsidR="007F14DB">
        <w:rPr>
          <w:rFonts w:ascii="Times New Roman" w:hAnsi="Times New Roman"/>
          <w:sz w:val="32"/>
          <w:szCs w:val="32"/>
          <w:u w:color="000000"/>
        </w:rPr>
        <w:t>Wojciechowsk</w:t>
      </w:r>
      <w:r w:rsidR="007F14DB">
        <w:rPr>
          <w:rFonts w:ascii="Times New Roman" w:hAnsi="Times New Roman"/>
          <w:sz w:val="32"/>
          <w:szCs w:val="32"/>
          <w:u w:color="000000"/>
        </w:rPr>
        <w:t>ą</w:t>
      </w:r>
      <w:r w:rsidR="007F14DB">
        <w:rPr>
          <w:rFonts w:ascii="Times New Roman" w:hAnsi="Times New Roman"/>
          <w:sz w:val="32"/>
          <w:szCs w:val="32"/>
          <w:u w:color="000000"/>
        </w:rPr>
        <w:t xml:space="preserve">-Orszulak </w:t>
      </w:r>
    </w:p>
    <w:p w14:paraId="226CB8DA" w14:textId="77777777" w:rsidR="00632C14" w:rsidRDefault="00632C14">
      <w:pPr>
        <w:pStyle w:val="Domylne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3FFC43A2" w14:textId="06868BC2" w:rsidR="00632C14" w:rsidRDefault="00BB178F">
      <w:pPr>
        <w:pStyle w:val="Domylne"/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„</w:t>
      </w:r>
      <w:r w:rsidR="007F14DB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Re</w:t>
      </w:r>
      <w:r w:rsidR="007F14DB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 w:rsidR="007F14DB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yseria teatru m</w:t>
      </w:r>
      <w:r w:rsidR="007F14DB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 w:rsidR="007F14DB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odzie</w:t>
      </w:r>
      <w:r w:rsidR="007F14DB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 w:rsidR="007F14DB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owego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”</w:t>
      </w:r>
    </w:p>
    <w:p w14:paraId="72AC57FC" w14:textId="76758905" w:rsidR="00BB178F" w:rsidRDefault="00BB178F">
      <w:pPr>
        <w:pStyle w:val="Domylne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10.06.2022</w:t>
      </w:r>
    </w:p>
    <w:p w14:paraId="4BBB7FC8" w14:textId="77777777" w:rsidR="00632C14" w:rsidRDefault="00632C14">
      <w:pPr>
        <w:pStyle w:val="Domylne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</w:p>
    <w:p w14:paraId="73220501" w14:textId="77777777" w:rsidR="00632C14" w:rsidRDefault="007F14DB">
      <w:pPr>
        <w:pStyle w:val="Domylne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I cz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ęść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warsztatu:</w:t>
      </w:r>
    </w:p>
    <w:p w14:paraId="7B26E009" w14:textId="77777777" w:rsidR="00632C14" w:rsidRDefault="00632C14">
      <w:pPr>
        <w:pStyle w:val="Domylne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</w:p>
    <w:p w14:paraId="1D6DB009" w14:textId="3F664692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shd w:val="clear" w:color="auto" w:fill="FFFFFF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Wst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pne uwagi i przekazanie wieloletnich do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wiadcze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ń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z re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yserii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teatr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 m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odzie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owych, a szczeg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lnie w aspekcie </w:t>
      </w:r>
      <w:r>
        <w:rPr>
          <w:rFonts w:ascii="Times New Roman" w:hAnsi="Times New Roman"/>
          <w:sz w:val="32"/>
          <w:szCs w:val="32"/>
          <w:u w:color="000000"/>
        </w:rPr>
        <w:t xml:space="preserve">tworzenia koncepcji spektaklu, </w:t>
      </w:r>
      <w:r>
        <w:rPr>
          <w:rFonts w:ascii="Times New Roman" w:hAnsi="Times New Roman"/>
          <w:sz w:val="32"/>
          <w:szCs w:val="32"/>
          <w:u w:color="000000"/>
        </w:rPr>
        <w:t>ź</w:t>
      </w:r>
      <w:r>
        <w:rPr>
          <w:rFonts w:ascii="Times New Roman" w:hAnsi="Times New Roman"/>
          <w:sz w:val="32"/>
          <w:szCs w:val="32"/>
          <w:u w:color="000000"/>
        </w:rPr>
        <w:t>r</w:t>
      </w:r>
      <w:r>
        <w:rPr>
          <w:rFonts w:ascii="Times New Roman" w:hAnsi="Times New Roman"/>
          <w:sz w:val="32"/>
          <w:szCs w:val="32"/>
          <w:u w:color="000000"/>
        </w:rPr>
        <w:t>ó</w:t>
      </w:r>
      <w:r>
        <w:rPr>
          <w:rFonts w:ascii="Times New Roman" w:hAnsi="Times New Roman"/>
          <w:sz w:val="32"/>
          <w:szCs w:val="32"/>
          <w:u w:color="000000"/>
        </w:rPr>
        <w:t>de</w:t>
      </w:r>
      <w:r>
        <w:rPr>
          <w:rFonts w:ascii="Times New Roman" w:hAnsi="Times New Roman"/>
          <w:sz w:val="32"/>
          <w:szCs w:val="32"/>
          <w:u w:color="000000"/>
        </w:rPr>
        <w:t xml:space="preserve">ł </w:t>
      </w:r>
      <w:r>
        <w:rPr>
          <w:rFonts w:ascii="Times New Roman" w:hAnsi="Times New Roman"/>
          <w:sz w:val="32"/>
          <w:szCs w:val="32"/>
          <w:u w:color="000000"/>
        </w:rPr>
        <w:t>do tworzenia scenariuszy przedstawie</w:t>
      </w:r>
      <w:r>
        <w:rPr>
          <w:rFonts w:ascii="Times New Roman" w:hAnsi="Times New Roman"/>
          <w:sz w:val="32"/>
          <w:szCs w:val="32"/>
          <w:u w:color="000000"/>
        </w:rPr>
        <w:t>ń</w:t>
      </w:r>
      <w:r>
        <w:rPr>
          <w:rFonts w:ascii="Times New Roman" w:hAnsi="Times New Roman"/>
          <w:sz w:val="32"/>
          <w:szCs w:val="32"/>
          <w:u w:color="000000"/>
        </w:rPr>
        <w:t>.</w:t>
      </w:r>
      <w:r w:rsidR="00BB178F">
        <w:rPr>
          <w:rFonts w:ascii="Times New Roman" w:hAnsi="Times New Roman"/>
          <w:sz w:val="32"/>
          <w:szCs w:val="32"/>
          <w:u w:color="000000"/>
        </w:rPr>
        <w:t xml:space="preserve"> </w:t>
      </w:r>
      <w:r>
        <w:rPr>
          <w:rFonts w:ascii="Times New Roman" w:hAnsi="Times New Roman"/>
          <w:sz w:val="32"/>
          <w:szCs w:val="32"/>
          <w:u w:color="000000"/>
        </w:rPr>
        <w:t>P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okaz fragment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w dokumentacji teatralnej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z u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yciem du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ego ekranu.</w:t>
      </w:r>
    </w:p>
    <w:p w14:paraId="1406F900" w14:textId="77777777" w:rsidR="00632C14" w:rsidRDefault="00632C14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6A8B4386" w14:textId="51AE21AF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Zwr</w:t>
      </w:r>
      <w:r>
        <w:rPr>
          <w:rFonts w:ascii="Times New Roman" w:hAnsi="Times New Roman"/>
          <w:sz w:val="32"/>
          <w:szCs w:val="32"/>
          <w:shd w:val="clear" w:color="auto" w:fill="FFFFFF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</w:rPr>
        <w:t>cenie uwagi na r</w:t>
      </w:r>
      <w:r>
        <w:rPr>
          <w:rFonts w:ascii="Times New Roman" w:hAnsi="Times New Roman"/>
          <w:sz w:val="32"/>
          <w:szCs w:val="32"/>
          <w:shd w:val="clear" w:color="auto" w:fill="FFFFFF"/>
        </w:rPr>
        <w:t>óż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ne formy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 xml:space="preserve">wyrazu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 xml:space="preserve">artystycznego teatru dramatycznego, plastycznego, teatru ruchu i teatru terapeutycznego z </w:t>
      </w:r>
      <w:r w:rsidR="00BB178F"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zastrze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eniami tworzenia tego typu teatru we wsp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ół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pracy z psychologiem i skupieniu si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g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łó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 xml:space="preserve">wnie na pantomimie i dramie.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Dzia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anie na korzy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ść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dobrostanu ucznia.</w:t>
      </w:r>
    </w:p>
    <w:p w14:paraId="7BAA534D" w14:textId="77777777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Rola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sz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tuk pomocniczych: scenografii, muzyki i innych element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w.</w:t>
      </w:r>
    </w:p>
    <w:p w14:paraId="504AB931" w14:textId="77777777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Podstawy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prowadzenia warsztatu przygotowuj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cego m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odzie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 xml:space="preserve">ż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do podj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cia pracy nad rol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w zakresie kultury s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owa, interpretacji tekstu, zada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 xml:space="preserve">ń 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aktorskich i integruj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shd w:val="clear" w:color="auto" w:fill="FFFFFF"/>
        </w:rPr>
        <w:t>cych zabaw teatralnych.</w:t>
      </w:r>
    </w:p>
    <w:p w14:paraId="5DAF6F54" w14:textId="77777777" w:rsidR="00632C14" w:rsidRDefault="00632C14" w:rsidP="00BB178F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</w:p>
    <w:p w14:paraId="2E4EE440" w14:textId="77777777" w:rsidR="00632C14" w:rsidRDefault="00632C14" w:rsidP="00BB178F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</w:p>
    <w:p w14:paraId="239732F5" w14:textId="77777777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II cz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ęść 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warsztatu </w:t>
      </w:r>
    </w:p>
    <w:p w14:paraId="7A8AB452" w14:textId="77777777" w:rsidR="00632C14" w:rsidRDefault="00632C14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shd w:val="clear" w:color="auto" w:fill="FFFFFF"/>
        </w:rPr>
      </w:pPr>
    </w:p>
    <w:p w14:paraId="3634AD65" w14:textId="5746EF3E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Zaj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cia rozpocz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y si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od rozgrzewek teatralnych integruj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cych grup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, takich jak: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marsz, berki, tr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  <w:lang w:val="nl-NL"/>
        </w:rPr>
        <w:t>jk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ty,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ć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wiczenia dykcyjne w ruchu i w dw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jkach jako zagadki i inne zabawy, etiudy oparte na snach jako ich tworzywie,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  <w:lang w:val="es-ES_tradnl"/>
        </w:rPr>
        <w:t>zadania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aktorskie z uruchomieniem ca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ego cia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a. </w:t>
      </w:r>
    </w:p>
    <w:p w14:paraId="1DECBC0F" w14:textId="204F1DD4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Innowacyjn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cz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ęś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ci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warsztatu by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 praktykowanie od podstaw wdro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enia uczestnika zaj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ęć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do ekspresji ruchowej i uzyskania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atwo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ci poruszania scenicznego. Wykorzystanie tej p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ynno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ci ruchowej do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ć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wicze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ń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z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poezji wizualnej</w:t>
      </w:r>
      <w:r w:rsidR="00BB178F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- praca w dw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jkach.</w:t>
      </w:r>
    </w:p>
    <w:p w14:paraId="1DF7400D" w14:textId="77777777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Uczestnicy mieli mo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liwo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ść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podj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ąć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si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re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yserii r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nych form wyrazu artystycznego: dramatycznego, plastycznego na przyk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adzie wybranych obraz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 i pracy z retrospekcj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i antycypacj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; teatru terapeutycznego i jego technik,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w tym dramy - metod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listu.</w:t>
      </w:r>
    </w:p>
    <w:p w14:paraId="3160F9D5" w14:textId="77777777" w:rsidR="00632C14" w:rsidRDefault="00632C14" w:rsidP="00BB178F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</w:p>
    <w:p w14:paraId="705D2250" w14:textId="16380D08" w:rsidR="00632C14" w:rsidRDefault="007F14DB" w:rsidP="00BB178F">
      <w:pPr>
        <w:pStyle w:val="Domylne"/>
        <w:jc w:val="both"/>
        <w:rPr>
          <w:rFonts w:ascii="Times New Roman" w:hAnsi="Times New Roman"/>
          <w:sz w:val="32"/>
          <w:szCs w:val="32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lastRenderedPageBreak/>
        <w:t>III cz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ęść 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warsztatu</w:t>
      </w:r>
    </w:p>
    <w:p w14:paraId="7F58BC87" w14:textId="77777777" w:rsidR="00BB178F" w:rsidRDefault="00BB178F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shd w:val="clear" w:color="auto" w:fill="FFFFFF"/>
        </w:rPr>
      </w:pPr>
    </w:p>
    <w:p w14:paraId="3FFA5145" w14:textId="0927CF43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 ramach podsumowania, zebrania pozyskanych wiadomo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ci, uczestnicy zostali poproszeni o wypowiedzenie si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 w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jaki spos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b b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d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mogli wykorzysta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ć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i przenie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ść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pozyskaną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wiedz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na sw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j zesp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ół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uczniowski -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na przyk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adzie literackim Olgi Tokarczuk </w:t>
      </w:r>
      <w:r w:rsidR="00BB178F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„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Z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gubiona dusza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” (wyd. Format, 2017)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. Nauczyciele podczas dyskusji wypracowali kreatywn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, wsp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ln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koncepcj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przeniesieni</w:t>
      </w:r>
      <w:r w:rsidR="00BB178F"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tej kr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tkiej formy literackiej na scen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m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odzie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ow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.</w:t>
      </w:r>
    </w:p>
    <w:p w14:paraId="010CA7CD" w14:textId="170AB517" w:rsidR="00632C14" w:rsidRDefault="007F14DB" w:rsidP="00BB178F">
      <w:pPr>
        <w:pStyle w:val="Domylne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G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rupa zyska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a wi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ksze zaufanie do siebie,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 pracuj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c na wysokim poziomie zaanga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owania.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Nauczyciele byli zainteresowani zdobywan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wiedz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, wsparciem ich inicjatyw teatralnych z m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odzie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 xml:space="preserve">żą </w:t>
      </w:r>
      <w:r>
        <w:rPr>
          <w:rFonts w:ascii="Times New Roman" w:hAnsi="Times New Roman"/>
          <w:color w:val="212121"/>
          <w:sz w:val="32"/>
          <w:szCs w:val="32"/>
          <w:u w:color="212121"/>
          <w:shd w:val="clear" w:color="auto" w:fill="FFFFFF"/>
        </w:rPr>
        <w:t>i inspiracjami do dalszej pracy.</w:t>
      </w:r>
    </w:p>
    <w:p w14:paraId="5D8E0DE1" w14:textId="77777777" w:rsidR="00632C14" w:rsidRDefault="00632C14" w:rsidP="00BB178F">
      <w:pPr>
        <w:pStyle w:val="Domylne"/>
        <w:jc w:val="both"/>
      </w:pPr>
    </w:p>
    <w:sectPr w:rsidR="00632C1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F763" w14:textId="77777777" w:rsidR="00000000" w:rsidRDefault="007F14DB">
      <w:r>
        <w:separator/>
      </w:r>
    </w:p>
  </w:endnote>
  <w:endnote w:type="continuationSeparator" w:id="0">
    <w:p w14:paraId="7D28B737" w14:textId="77777777" w:rsidR="00000000" w:rsidRDefault="007F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431F" w14:textId="77777777" w:rsidR="00632C14" w:rsidRDefault="00632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699A" w14:textId="77777777" w:rsidR="00000000" w:rsidRDefault="007F14DB">
      <w:r>
        <w:separator/>
      </w:r>
    </w:p>
  </w:footnote>
  <w:footnote w:type="continuationSeparator" w:id="0">
    <w:p w14:paraId="6CD06A06" w14:textId="77777777" w:rsidR="00000000" w:rsidRDefault="007F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5C67" w14:textId="77777777" w:rsidR="00632C14" w:rsidRDefault="00632C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14"/>
    <w:rsid w:val="00540EC7"/>
    <w:rsid w:val="00632C14"/>
    <w:rsid w:val="007F14DB"/>
    <w:rsid w:val="00B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B5F7"/>
  <w15:docId w15:val="{9CF62760-FBB6-4D05-948A-D4D0A57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GTS-EDU Gdanski Teatr Szekspirowski</dc:creator>
  <cp:lastModifiedBy>GTS-EDU Gdanski Teatr Szekspirowski</cp:lastModifiedBy>
  <cp:revision>3</cp:revision>
  <dcterms:created xsi:type="dcterms:W3CDTF">2022-06-29T08:08:00Z</dcterms:created>
  <dcterms:modified xsi:type="dcterms:W3CDTF">2022-06-29T08:17:00Z</dcterms:modified>
</cp:coreProperties>
</file>